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right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Λάρνακα,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29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05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/2026</w:t>
      </w:r>
    </w:p>
    <w:p w:rsidR="00000000" w:rsidDel="00000000" w:rsidP="00000000" w:rsidRDefault="00000000" w:rsidRPr="00000000" w14:paraId="00000003">
      <w:pPr>
        <w:spacing w:after="120" w:before="28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bookmarkStart w:colFirst="0" w:colLast="0" w:name="_heading=h.vuphhh85y0z5" w:id="0"/>
      <w:bookmarkEnd w:id="0"/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sz w:val="36"/>
          <w:szCs w:val="36"/>
          <w:rtl w:val="0"/>
        </w:rPr>
        <w:t xml:space="preserve">Η Lidl Κύπρου συμμετέχει ως Περήφανος Χορηγός στο Cyprus Pride 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28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Για άλλη μια χρονιά, η εταιρεία στηρίζει τη διαφορετικότητα, γιατί αξίζει.</w:t>
      </w:r>
    </w:p>
    <w:p w:rsidR="00000000" w:rsidDel="00000000" w:rsidP="00000000" w:rsidRDefault="00000000" w:rsidRPr="00000000" w14:paraId="00000005">
      <w:pPr>
        <w:spacing w:after="240" w:before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Για τη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Lidl Κύπρου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η συμπερίληψη ξεκινά πρώτα από τους ανθρώπους της και για ακόμα μια χρονιά θα δώσει το «παρών» το Σάββατο 6 Ιουνίου στον Δημοτικό Κήπο Λευκωσίας ως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Περήφανος Χορηγός στο Cyprus Pride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γιορτάζοντας μαζί με την ομάδα της, συνεργάτες και επισκέπτες τη δύναμη της αυθεντικότητας και της αποδοχής.</w:t>
      </w:r>
    </w:p>
    <w:p w:rsidR="00000000" w:rsidDel="00000000" w:rsidP="00000000" w:rsidRDefault="00000000" w:rsidRPr="00000000" w14:paraId="00000006">
      <w:pPr>
        <w:spacing w:after="240" w:before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Στο πλαίσιο της διοργάνωσης, η Lidl Κύπρου θα βρίσκεται στον χώρο από τις 15:30 με ειδικά διαμορφωμένο περίπτερο. Παράλληλα, η ομάδα της Lidl Food Academy on the Go θα παρουσιάσει ένα διαδραστικό εργαστήριο cupcakes με τη συμμετοχή των chefs της ομάδας. Η παρέλαση του Cyprus Pride θα ξεκινήσει στις 18:30, ενώ θα ακολουθήσει καλλιτεχνικό πρόγραμμα με live performances.</w:t>
      </w:r>
    </w:p>
    <w:p w:rsidR="00000000" w:rsidDel="00000000" w:rsidP="00000000" w:rsidRDefault="00000000" w:rsidRPr="00000000" w14:paraId="00000007">
      <w:pPr>
        <w:spacing w:after="240" w:before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Η συμμετοχή της Lidl Κύπρου στο Cyprus Pride εντάσσεται στο ευρύτερο πλαίσιο δράσεων της εταιρείας για την προώθηση μιας κουλτούρας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σεβασμού, ίσων ευκαιριών και αποδοχής της διαφορετικότητας, τόσο στον εργασιακό χώρο όσο και στην κοινωνία.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360" w:lineRule="auto"/>
        <w:jc w:val="both"/>
        <w:rPr>
          <w:rFonts w:ascii="Lidl Font Pro" w:cs="Lidl Font Pro" w:eastAsia="Lidl Font Pro" w:hAnsi="Lidl Font Pro"/>
          <w:b w:val="1"/>
          <w:bCs w:val="1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Η εταιρεία φροντίζει καθημερινά να δημιουργεί ένα περιβάλλον όπου κάθε εργαζόμενος αισθάνεται ότι η αξία του αναγνωρίζεται και ανταμείβεται,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μέσα από υψηλές απολαβές και έναν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ανταγωνιστικό εισαγωγικό μικτό μισθό πλήρους απασχόλησης ύψους 1.220€ για τα καταστήματά της. Πρόκειται για έναν μισθό που αντιστοιχεί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σε ωρομίσθιο 7,41€ για τον πρώτο χρόνο εργασίας, το οποίο φτάνει στα 8,10€ μετά από δύο χρόνια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αναγνωρίζοντας την αφοσίωση και την εμπειρία της ομάδας της. Παράλληλα προσφέρει σε όλη την ομάδα της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14ο μισθό που συμπεριλαμβάνει και bonus καλοκαιριού, vouchers και ουσιαστικές παροχές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εξασφαλίζοντας ένα εργασιακό περιβάλλον όπου κάθε άνθρωπος αισθάνεται ότι ανήκει.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Σοφία Ουζουνίδου, Chief People Officer της Lidl Κύπρου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δήλωσε:</w:t>
      </w:r>
    </w:p>
    <w:p w:rsidR="00000000" w:rsidDel="00000000" w:rsidP="00000000" w:rsidRDefault="00000000" w:rsidRPr="00000000" w14:paraId="0000000A">
      <w:pPr>
        <w:spacing w:after="240" w:before="240" w:line="360" w:lineRule="auto"/>
        <w:ind w:left="0" w:right="600" w:firstLine="0"/>
        <w:jc w:val="both"/>
        <w:rPr>
          <w:rFonts w:ascii="Lidl Font Pro" w:cs="Lidl Font Pro" w:eastAsia="Lidl Font Pro" w:hAnsi="Lidl Font Pro"/>
          <w:i w:val="1"/>
          <w:iCs w:val="1"/>
        </w:rPr>
      </w:pPr>
      <w:r w:rsidDel="00000000" w:rsidR="00000000" w:rsidRPr="00000000">
        <w:rPr>
          <w:rFonts w:ascii="Lidl Font Pro" w:cs="Lidl Font Pro" w:eastAsia="Lidl Font Pro" w:hAnsi="Lidl Font Pro"/>
          <w:i w:val="1"/>
          <w:iCs w:val="1"/>
          <w:rtl w:val="0"/>
        </w:rPr>
        <w:t xml:space="preserve">«Στη Lidl Κύπρου πιστεύουμε ότι η διαφορετικότητα μάς κάνει πιο δυνατούς. Δημιουργούμε καθημερινά ένα περιβάλλον όπου κάθε άνθρωπος μπορεί να αισθάνεται ασφαλής, αποδεκτός και ελεύθερος να είναι ο εαυτός του. Η συμμετοχή μας στο Cyprus Pride αποτελεί μια ακόμη έμπρακτη έκφραση της δέσμευσής μας για συμπερίληψη, σεβασμό και ίσες ευκαιρίες.»</w:t>
      </w:r>
    </w:p>
    <w:p w:rsidR="00000000" w:rsidDel="00000000" w:rsidP="00000000" w:rsidRDefault="00000000" w:rsidRPr="00000000" w14:paraId="0000000B">
      <w:pPr>
        <w:spacing w:after="240" w:before="240" w:line="360" w:lineRule="auto"/>
        <w:ind w:right="600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Μπορείτε να μάθετε περισσότερα για τη Lidl Κύπρου και τις ανοιχτές θέσεις εργασίας εδώ: </w:t>
      </w:r>
      <w:hyperlink r:id="rId7">
        <w:r w:rsidDel="00000000" w:rsidR="00000000" w:rsidRPr="00000000">
          <w:rPr>
            <w:rFonts w:ascii="Lidl Font Pro" w:cs="Lidl Font Pro" w:eastAsia="Lidl Font Pro" w:hAnsi="Lidl Font Pro"/>
            <w:color w:val="1155cc"/>
            <w:u w:val="single"/>
            <w:rtl w:val="0"/>
          </w:rPr>
          <w:t xml:space="preserve">https://team.lidl.com.cy/</w:t>
        </w:r>
      </w:hyperlink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12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12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Επισκεφθείτε τη Lidl Κύπρου και στα:</w:t>
      </w:r>
    </w:p>
    <w:p w:rsidR="00000000" w:rsidDel="00000000" w:rsidP="00000000" w:rsidRDefault="00000000" w:rsidRPr="00000000" w14:paraId="0000000F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8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corporate.lidl.com.cy</w:t>
        </w:r>
      </w:hyperlink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team.lidl.com.cy</w:t>
      </w:r>
    </w:p>
    <w:p w:rsidR="00000000" w:rsidDel="00000000" w:rsidP="00000000" w:rsidRDefault="00000000" w:rsidRPr="00000000" w14:paraId="00000011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9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lidlfoodacademy.com.cy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0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facebook.com/lidlcy                    </w:t>
        </w:r>
      </w:hyperlink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1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instagram.com/lidl_cyprus </w:t>
        </w:r>
      </w:hyperlink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4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youtube.com/lidlcyprus</w:t>
      </w:r>
    </w:p>
    <w:p w:rsidR="00000000" w:rsidDel="00000000" w:rsidP="00000000" w:rsidRDefault="00000000" w:rsidRPr="00000000" w14:paraId="00000015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2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linkedin.com/company/lidl-cyprus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7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tl w:val="0"/>
        </w:rPr>
      </w:r>
    </w:p>
    <w:sectPr>
      <w:headerReference r:id="rId13" w:type="default"/>
      <w:headerReference r:id="rId14" w:type="first"/>
      <w:headerReference r:id="rId15" w:type="even"/>
      <w:footerReference r:id="rId16" w:type="default"/>
      <w:footerReference r:id="rId17" w:type="first"/>
      <w:footerReference r:id="rId18" w:type="even"/>
      <w:pgSz w:h="16838" w:w="11906" w:orient="portrait"/>
      <w:pgMar w:bottom="1531" w:top="2070" w:left="1797" w:right="1559" w:header="709" w:footer="119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Times New Roman"/>
  <w:font w:name="Georgia"/>
  <w:font w:name="Lidl Font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-167956</wp:posOffset>
              </wp:positionH>
              <wp:positionV relativeFrom="paragraph">
                <wp:posOffset>9934893</wp:posOffset>
              </wp:positionV>
              <wp:extent cx="5377053" cy="878205"/>
              <wp:effectExtent b="0" l="0" r="0" t="0"/>
              <wp:wrapSquare wrapText="bothSides" distB="0" distT="0" distL="114300" distR="114300"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2662236" y="3345660"/>
                        <a:ext cx="5367528" cy="86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4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-167956</wp:posOffset>
              </wp:positionH>
              <wp:positionV relativeFrom="paragraph">
                <wp:posOffset>9934893</wp:posOffset>
              </wp:positionV>
              <wp:extent cx="5377053" cy="878205"/>
              <wp:effectExtent b="0" l="0" r="0" t="0"/>
              <wp:wrapSquare wrapText="bothSides" distB="0" distT="0" distL="114300" distR="114300"/>
              <wp:docPr id="3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77053" cy="8782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-1123949</wp:posOffset>
          </wp:positionH>
          <wp:positionV relativeFrom="paragraph">
            <wp:posOffset>1403350</wp:posOffset>
          </wp:positionV>
          <wp:extent cx="7534275" cy="813435"/>
          <wp:effectExtent b="0" l="0" r="0" t="0"/>
          <wp:wrapSquare wrapText="bothSides" distB="0" distT="0" distL="114300" distR="114300"/>
          <wp:docPr id="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34275" cy="81343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9735850</wp:posOffset>
              </wp:positionV>
              <wp:extent cx="6410325" cy="641985"/>
              <wp:effectExtent b="0" l="0" r="0" t="0"/>
              <wp:wrapSquare wrapText="bothSides" distB="0" distT="0" distL="114300" distR="114300"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145600" y="3463770"/>
                        <a:ext cx="6400800" cy="632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4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Lidl Κύπρου</w:t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· </w:t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Τομέας Εταιρικών Υποθέσεων &amp; Βιωσιμότητας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ΒΙ.ΠΕ Αραδίππου Οδός Πηγάσου 2, T.K. 7100 Αραδίππου, Λάρνακα </w:t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br w:type="textWrapping"/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+357 24201100 · press@lidl.com.cy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9735850</wp:posOffset>
              </wp:positionV>
              <wp:extent cx="6410325" cy="641985"/>
              <wp:effectExtent b="0" l="0" r="0" t="0"/>
              <wp:wrapSquare wrapText="bothSides" distB="0" distT="0" distL="114300" distR="114300"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410325" cy="64198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                                                                                                                        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92855" cy="793331"/>
          <wp:effectExtent b="0" l="0" r="0" t="0"/>
          <wp:docPr id="4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92855" cy="79333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-660081</wp:posOffset>
              </wp:positionH>
              <wp:positionV relativeFrom="paragraph">
                <wp:posOffset>287973</wp:posOffset>
              </wp:positionV>
              <wp:extent cx="2991485" cy="292735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3855020" y="3638395"/>
                        <a:ext cx="298196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1f497d"/>
                              <w:sz w:val="38"/>
                              <w:vertAlign w:val="baseline"/>
                            </w:rPr>
                            <w:t xml:space="preserve">Δελτίο Τύπου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-660081</wp:posOffset>
              </wp:positionH>
              <wp:positionV relativeFrom="paragraph">
                <wp:posOffset>287973</wp:posOffset>
              </wp:positionV>
              <wp:extent cx="2991485" cy="292735"/>
              <wp:effectExtent b="0" l="0" r="0" t="0"/>
              <wp:wrapNone/>
              <wp:docPr id="2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1485" cy="29273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mbria" w:cs="Cambria" w:eastAsia="Cambria" w:hAnsi="Cambria"/>
      <w:color w:val="366091"/>
      <w:sz w:val="32"/>
      <w:szCs w:val="32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instagram.com/lidl_cyprus/" TargetMode="External"/><Relationship Id="rId10" Type="http://schemas.openxmlformats.org/officeDocument/2006/relationships/hyperlink" Target="https://www.facebook.com/lidlcy" TargetMode="External"/><Relationship Id="rId13" Type="http://schemas.openxmlformats.org/officeDocument/2006/relationships/header" Target="header2.xml"/><Relationship Id="rId12" Type="http://schemas.openxmlformats.org/officeDocument/2006/relationships/hyperlink" Target="https://www.linkedin.com/company/lidl-cyprus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lidlfoodacademy.com.cy/" TargetMode="External"/><Relationship Id="rId15" Type="http://schemas.openxmlformats.org/officeDocument/2006/relationships/header" Target="header1.xml"/><Relationship Id="rId14" Type="http://schemas.openxmlformats.org/officeDocument/2006/relationships/header" Target="header3.xml"/><Relationship Id="rId17" Type="http://schemas.openxmlformats.org/officeDocument/2006/relationships/footer" Target="footer3.xml"/><Relationship Id="rId16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18" Type="http://schemas.openxmlformats.org/officeDocument/2006/relationships/footer" Target="footer1.xml"/><Relationship Id="rId7" Type="http://schemas.openxmlformats.org/officeDocument/2006/relationships/hyperlink" Target="https://team.lidl.com.cy/" TargetMode="External"/><Relationship Id="rId8" Type="http://schemas.openxmlformats.org/officeDocument/2006/relationships/hyperlink" Target="https://corporate.lidl.com.cy/el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idlFontPro-regular.ttf"/><Relationship Id="rId2" Type="http://schemas.openxmlformats.org/officeDocument/2006/relationships/font" Target="fonts/LidlFontPro-bold.ttf"/><Relationship Id="rId3" Type="http://schemas.openxmlformats.org/officeDocument/2006/relationships/font" Target="fonts/LidlFontPro-italic.ttf"/><Relationship Id="rId4" Type="http://schemas.openxmlformats.org/officeDocument/2006/relationships/font" Target="fonts/LidlFontPro-boldItalic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FiNXtxYkaKgUibqJEczta/scrw==">CgMxLjAyDmgudnVwaGhoODV5MHo1OAByITFuTXBZWW1ORlJxdDJqWFV5UU1uQmY0MFZiaVFMM2F6TQ==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